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505" w:rsidRPr="00C450BE" w:rsidRDefault="00C450BE" w:rsidP="00C450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0BE">
        <w:rPr>
          <w:rFonts w:ascii="Times New Roman" w:hAnsi="Times New Roman" w:cs="Times New Roman"/>
          <w:b/>
          <w:bCs/>
          <w:sz w:val="28"/>
          <w:szCs w:val="28"/>
        </w:rPr>
        <w:t>Цифровой Казахстан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>Целями государственной программы "Цифровой Казахстан" (далее – Программа) являются ускорение темпов развития экономики Республики Казахстан и улучшение качества жизни населения за счет использования цифровых технологий в среднесрочной перспективе, а также создание условий для перехода экономики Казахстана на принципиально новую траекторию развития, обеспечивающую создание цифровой экономики будущего в долгосрочной перспективе.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>Достижение данной цели подразумевает движение по двум векторам развития: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>"Цифровизация существующей экономики" - обеспечение прагматичного старта, состоящего из конкретных проектов в реальном секторе, запуск проектов по цифровизации и технологическому перевооружению существующих отраслей экономики, государственных структур и развитие цифровой инфраструктуры.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>"Создание цифровой индустрии будущего" - обеспечение долгосрочной устойчивости, запуск цифровой трансформации страны за счет повышения уровня развития человеческого капитала, построения институтов инновационного развития и, в целом, прогрессивного развития цифровой экосистемы.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>Программа, которая будет реализована в период 2018-2022 годы, обеспечит дополнительный импульс для технологической модернизации флагманских отраслей страны и сформирует условия для масштабного и долгосрочного роста производительности труда.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>Пять основных направлений реализации Программы: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>"Цифровизация отраслей экономики" – направление преобразования традиционных отраслей экономики Республики Казахстан с использованием прорывных технологий и возможностей, которые повысят производительность труда и приведут к росту капитализации.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lastRenderedPageBreak/>
        <w:t>"Переход на цифровое государство" – направление преобразования функций государства как инфраструктуры предоставления услуг населению и бизнесу, предвосхищая его потребности.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>"Реализация цифрового Шелкового пути" – направление развития высокоскоростной и защищенной инфраструктуры передачи, хранения и обработки данных.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>"Развитие человеческого капитала" - направление преобразований, охватывающее создание так называемого креативного общества для обеспечения перехода к новым реалиям - экономике знаний.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>"Создание инновационной экосистемы" - направление создания условий для развития технологического предпринимательства и инноваций с устойчивыми горизонтальными связями между бизнесом, научной сферой и государством. Государство выступит в роли катализатора экосистемы, способного генерировать, адаптировать и внедрять в производство инновации.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>В рамках указанных пяти направлений сформированы 17 инициатив и более 100 мероприятий, возврат от реализации которых можно увидеть уже в ближайшие годы в явной форме, а также мероприятий, которые формируют основы формирования цифрового сектора как новой отрасли экономики будущего, основной результат от которых придется на следующие десятилетия.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>Реализация Программы предполагает привлечение финансирования в объеме 109 млрд. тенге из средств республиканского бюджета. Также ожидается привлечение более 169 млрд. тенге средств субъектов квазигосударственного сектора.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>Бенефициарами реализации Программы станут все население, бизнес и государственные органы Республики Казахстан, так как она затрагивает все сферы жизнедеятельности и нацелена на повышение уровня жизни каждого жителя государства. Программа приведет к существенным сдвигам в структуре занятости – в частности, к 2022 году будет создано 300 тысяч рабочих мест за счет цифровизации.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  <w:r w:rsidRPr="00C450BE">
        <w:rPr>
          <w:rFonts w:ascii="Times New Roman" w:hAnsi="Times New Roman" w:cs="Times New Roman"/>
          <w:sz w:val="28"/>
          <w:szCs w:val="28"/>
        </w:rPr>
        <w:t xml:space="preserve">Текущий средний уровень цифровизации экономики Казахстана сегодня - не барьер, а возможность совершить качественный рывок в развитии, который позволит стране выйти на передовые позиции на мировой арене. Для этого предполагается принятие комплекса мер и системной работы по пяти </w:t>
      </w:r>
      <w:r w:rsidRPr="00C450BE">
        <w:rPr>
          <w:rFonts w:ascii="Times New Roman" w:hAnsi="Times New Roman" w:cs="Times New Roman"/>
          <w:sz w:val="28"/>
          <w:szCs w:val="28"/>
        </w:rPr>
        <w:lastRenderedPageBreak/>
        <w:t>направлениям, описанным в данной Программе и в рамках мероприятий, приведенных в приложении к ней. Перечень мероприятий будет актуализироваться.</w:t>
      </w:r>
    </w:p>
    <w:p w:rsidR="00C450BE" w:rsidRP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0BE" w:rsidRDefault="00C450BE" w:rsidP="00C450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50BE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450BE" w:rsidRPr="00C450BE" w:rsidRDefault="00C450BE" w:rsidP="00C45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50BE">
        <w:rPr>
          <w:rFonts w:ascii="Times New Roman" w:hAnsi="Times New Roman" w:cs="Times New Roman"/>
          <w:sz w:val="28"/>
          <w:szCs w:val="28"/>
          <w:lang w:val="en-US"/>
        </w:rPr>
        <w:t>https://www.gov.kz/memleket/entities/mdai/activities/14764?lang=ru</w:t>
      </w:r>
    </w:p>
    <w:p w:rsidR="00C450BE" w:rsidRPr="00C450BE" w:rsidRDefault="00C450B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450BE" w:rsidRPr="00C4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EEB"/>
    <w:multiLevelType w:val="hybridMultilevel"/>
    <w:tmpl w:val="B1A6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8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BE"/>
    <w:rsid w:val="00432505"/>
    <w:rsid w:val="00C450BE"/>
    <w:rsid w:val="00D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7D1B"/>
  <w15:chartTrackingRefBased/>
  <w15:docId w15:val="{6EAD2CF4-6B9F-4FB1-83E9-05781BD5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Онгаров</dc:creator>
  <cp:keywords/>
  <dc:description/>
  <cp:lastModifiedBy>Саян Онгаров</cp:lastModifiedBy>
  <cp:revision>1</cp:revision>
  <dcterms:created xsi:type="dcterms:W3CDTF">2024-01-06T08:07:00Z</dcterms:created>
  <dcterms:modified xsi:type="dcterms:W3CDTF">2024-01-06T08:08:00Z</dcterms:modified>
</cp:coreProperties>
</file>